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3FB0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 w14:paraId="649BC227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医疗器械信息管理制度</w:t>
      </w:r>
    </w:p>
    <w:p w14:paraId="00822056"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制定目的：全面准确掌控平台信息数据。 </w:t>
      </w:r>
    </w:p>
    <w:p w14:paraId="35C5B823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制定依据：《中华人民共和国药品管理法》、《医疗器械经营监督管理办法》、《医疗器械使用质量监督管 理办法》、《医疗器械召回管理办法》、《医疗器械网络销售监督管理办法》、《医疗器械不良事件监测和再评价 管理办法》等法律法规。 </w:t>
      </w:r>
    </w:p>
    <w:p w14:paraId="5C50125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适用范围：系统维护及使用，平台数据管理。 </w:t>
      </w:r>
    </w:p>
    <w:p w14:paraId="119469F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职责：数据管理部和运营维护部对本制度的实施进行负责。 </w:t>
      </w:r>
    </w:p>
    <w:p w14:paraId="3B0668E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内容： </w:t>
      </w:r>
    </w:p>
    <w:p w14:paraId="175DEB3D"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6"/>
        </w:rPr>
        <w:t xml:space="preserve">具有专用的计算机和服务器中央数据处理系统，有支持系统正常运行的服务器（运用和备份各一个）和 工作站. </w:t>
      </w:r>
    </w:p>
    <w:p w14:paraId="54A58809">
      <w:pPr>
        <w:numPr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 xml:space="preserve">稳定、安全的网络环境和固定接入互联网的方式和可靠的信息安全平台； </w:t>
      </w:r>
    </w:p>
    <w:p w14:paraId="7727C64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5.3 符合商户经营管理和质量管理实际需要和应用软件的相关数据库； </w:t>
      </w:r>
    </w:p>
    <w:p w14:paraId="2886C8D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5.4 有实现宽带上网的条件和保证网络安全的措施，必须具备能够接受食药品监督部门现场检查和电子监管的条件。 </w:t>
      </w:r>
    </w:p>
    <w:p w14:paraId="085B0F19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5.5 计算机信息系统的设置与制度，人员配备相适应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36"/>
        </w:rPr>
        <w:t xml:space="preserve">各部门和质量控制部门必须对商户实行监督管理权限。 </w:t>
      </w:r>
    </w:p>
    <w:p w14:paraId="64E6F94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5.6 计算机信息系统能够实现对商户医疗器械的购进、销售、批号跟踪等全过程质量控制和监督管理。 </w:t>
      </w:r>
    </w:p>
    <w:p w14:paraId="45CCD490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5.7 能全面、真实、完整、准确记录商户经营管理及信息并能对相关信息进行检索，符合各环节的要求，并 具有可以实现接受食药监督部门监管的条件。 </w:t>
      </w:r>
    </w:p>
    <w:p w14:paraId="5669EF4B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5.8 能够实现医疗器械数据的维护，更新及上报和备份。 </w:t>
      </w:r>
    </w:p>
    <w:p w14:paraId="0DB1659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5.9 计算机使用：</w:t>
      </w:r>
    </w:p>
    <w:p w14:paraId="0600319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5.9.1 所有员工都应该爱护计算机，搬动时应轻拿轻放，未经允许，任何人不应拆装计算机。 </w:t>
      </w:r>
    </w:p>
    <w:p w14:paraId="59A866A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5.9.2 计算机软件的安装应根据具体的工作需要，需提前向管理员申请。 </w:t>
      </w:r>
    </w:p>
    <w:p w14:paraId="06C98BF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5.9.3 来历不明的软盘,光盘,u 盘，移动硬盘等原则上不允许使用，未经管理员允许或未经杀毒，不准在公司计算机上使用。 </w:t>
      </w:r>
    </w:p>
    <w:p w14:paraId="7810A149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5.9.3 局域网应由系统管理员进行设置，其他人不经允许不得随意更改，登录系统应用自己的身份进入，按自己岗位的访问权限进行操作.如有系统上的问题及时与系统管理员联系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不得私自改动。</w:t>
      </w:r>
    </w:p>
    <w:p w14:paraId="4AFA9928"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 w14:paraId="119F7B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B193A6"/>
    <w:multiLevelType w:val="singleLevel"/>
    <w:tmpl w:val="07B193A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DhhYmJlODM2Nzk0MjIxYTM1NDY1M2JlMDdiNDQifQ=="/>
  </w:docVars>
  <w:rsids>
    <w:rsidRoot w:val="00000000"/>
    <w:rsid w:val="35897E8C"/>
    <w:rsid w:val="5C0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772</Characters>
  <Lines>0</Lines>
  <Paragraphs>0</Paragraphs>
  <TotalTime>0</TotalTime>
  <ScaleCrop>false</ScaleCrop>
  <LinksUpToDate>false</LinksUpToDate>
  <CharactersWithSpaces>805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2024-07-11T01:33:00Z</dcterms:created>
  <dc:creator>Administrator</dc:creator>
  <cp:lastModifiedBy>翟东方</cp:lastModifiedBy>
  <dcterms:modified xsi:type="dcterms:W3CDTF">2024-07-12T06:15:01Z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066FC68F007F44EFB95C85D1CFA06DDA_12</vt:lpwstr>
  </property>
</Properties>
</file>